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C7BB2" w:rsidP="00EE613C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E613C">
              <w:rPr>
                <w:b/>
              </w:rPr>
              <w:t>112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E613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2009602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EE613C" w:rsidRPr="00EE613C">
        <w:rPr>
          <w:b/>
        </w:rPr>
        <w:t>1И 250ДРЛ44Н-008 УХЛ1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EE613C" w:rsidP="00D73987">
            <w:pPr>
              <w:jc w:val="center"/>
              <w:rPr>
                <w:color w:val="000000"/>
              </w:rPr>
            </w:pPr>
            <w:r w:rsidRPr="00EE613C">
              <w:rPr>
                <w:color w:val="000000"/>
              </w:rPr>
              <w:t>Дроссель 1И 250ДРЛ44Н-008 УХЛ1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83AF8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Вт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2,15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483AF8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483AF8">
              <w:rPr>
                <w:color w:val="000000"/>
              </w:rPr>
              <w:t>4,5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Вт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</w:t>
            </w:r>
            <w:r w:rsidR="00EE613C">
              <w:rPr>
                <w:color w:val="000000"/>
              </w:rPr>
              <w:t>1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EE613C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483AF8">
              <w:rPr>
                <w:color w:val="000000"/>
              </w:rPr>
              <w:t>5</w:t>
            </w:r>
            <w:r w:rsidR="00EE613C">
              <w:rPr>
                <w:color w:val="000000"/>
              </w:rPr>
              <w:t>6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EE61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EE613C">
              <w:rPr>
                <w:color w:val="000000"/>
              </w:rPr>
              <w:t>146х66х68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EE613C">
            <w:pPr>
              <w:rPr>
                <w:color w:val="000000"/>
              </w:rPr>
            </w:pPr>
            <w:r>
              <w:rPr>
                <w:color w:val="000000"/>
              </w:rPr>
              <w:t>Масса, не более, кг – 2,</w:t>
            </w:r>
            <w:r w:rsidR="00EE613C">
              <w:rPr>
                <w:color w:val="000000"/>
              </w:rPr>
              <w:t>6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r w:rsidRPr="00384D82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EF1C6B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F1C6B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EF1C6B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EF1C6B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1D788E" w:rsidRPr="00927381" w:rsidRDefault="001D788E" w:rsidP="001D788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62384-2013 «Аппараты пускорегулирующие электронные с напряжением питания постоянного или переменного тока для модулей со светоизлучающими диодами. Требования к рабочим характеристикам»;</w:t>
      </w:r>
    </w:p>
    <w:p w:rsidR="001D788E" w:rsidRPr="00927381" w:rsidRDefault="001D788E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Pr="00927381">
        <w:rPr>
          <w:sz w:val="24"/>
          <w:szCs w:val="24"/>
          <w:lang w:val="en-US"/>
        </w:rPr>
        <w:t>IEC</w:t>
      </w:r>
      <w:r w:rsidRPr="00927381">
        <w:rPr>
          <w:sz w:val="24"/>
          <w:szCs w:val="24"/>
        </w:rPr>
        <w:t xml:space="preserve"> 61347-2-13-2013 «Аппараты пускорегулирующие для ламп. Часть 2-13. Дополнительные требования к электронным пускорегулирующим аппаратам с напряжением питания постоянного или переменного тока для модулей со светоизлучающими диодами»;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</w:t>
      </w:r>
      <w:r w:rsidR="00830CE0" w:rsidRPr="00D618BD">
        <w:rPr>
          <w:bCs/>
        </w:rPr>
        <w:lastRenderedPageBreak/>
        <w:t xml:space="preserve">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EF1C6B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EF1C6B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BB2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E613C"/>
    <w:rsid w:val="00EF05C5"/>
    <w:rsid w:val="00EF1431"/>
    <w:rsid w:val="00EF1C6B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2EE329-AFA1-4EE6-8700-945AD1B56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909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42</cp:revision>
  <cp:lastPrinted>2009-10-15T06:49:00Z</cp:lastPrinted>
  <dcterms:created xsi:type="dcterms:W3CDTF">2015-02-10T07:22:00Z</dcterms:created>
  <dcterms:modified xsi:type="dcterms:W3CDTF">2015-10-30T11:22:00Z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